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BD" w:rsidRDefault="005834BD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 fillcolor="window">
            <v:imagedata r:id="rId9" o:title=""/>
          </v:shape>
          <o:OLEObject Type="Embed" ProgID="CorelDRAW.Graphic.9" ShapeID="_x0000_i1025" DrawAspect="Content" ObjectID="_1824898467" r:id="rId10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_________________________________,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_____________________________________________</w:t>
            </w:r>
            <w:r w:rsidR="00362A29">
              <w:rPr>
                <w:rFonts w:ascii="PT Astra Serif" w:hAnsi="PT Astra Serif"/>
                <w:b/>
                <w:bCs/>
                <w:sz w:val="24"/>
                <w:szCs w:val="24"/>
              </w:rPr>
              <w:t>_________</w:t>
            </w:r>
            <w:r w:rsidRPr="00520F0A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1.1. ПРОДАВЕЦ на основании Протокола___________________ от _______________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 </w:t>
      </w:r>
      <w:r w:rsidR="00395D47">
        <w:rPr>
          <w:rFonts w:ascii="PT Astra Serif" w:hAnsi="PT Astra Serif"/>
          <w:sz w:val="24"/>
          <w:szCs w:val="24"/>
        </w:rPr>
        <w:t>,</w:t>
      </w:r>
      <w:proofErr w:type="gramEnd"/>
      <w:r w:rsidR="00395D47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 xml:space="preserve">передаёт в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  <w:bookmarkStart w:id="0" w:name="_GoBack"/>
      <w:bookmarkEnd w:id="0"/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а ПОКУПАТЕЛЬ принимает земельный участок и уплачивает денежную сумму в размере ________________________ руб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. (_____________________________), 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C30A5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C30A58">
        <w:rPr>
          <w:rFonts w:ascii="PT Astra Serif" w:hAnsi="PT Astra Serif"/>
          <w:sz w:val="24"/>
          <w:szCs w:val="24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C50D6F" w:rsidRPr="009C64D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C30A58">
        <w:rPr>
          <w:rFonts w:ascii="PT Astra Serif" w:hAnsi="PT Astra Serif"/>
          <w:sz w:val="24"/>
          <w:szCs w:val="24"/>
        </w:rPr>
        <w:t xml:space="preserve">2.2. Оплата земельного участка ПОКУПАТЕЛЕМ в части, не оплаченной задатком, осуществляется не позднее 30 </w:t>
      </w:r>
      <w:r w:rsidR="003847B4" w:rsidRPr="00C30A58">
        <w:rPr>
          <w:rFonts w:ascii="PT Astra Serif" w:hAnsi="PT Astra Serif"/>
          <w:sz w:val="24"/>
          <w:szCs w:val="24"/>
        </w:rPr>
        <w:t>календарных</w:t>
      </w:r>
      <w:r w:rsidRPr="00C30A58">
        <w:rPr>
          <w:rFonts w:ascii="PT Astra Serif" w:hAnsi="PT Astra Serif"/>
          <w:sz w:val="24"/>
          <w:szCs w:val="24"/>
        </w:rPr>
        <w:t xml:space="preserve"> дней со дня подписания настоящего договора путем перечисления ____________________. (__________________________) на следующие реквизиты: </w:t>
      </w:r>
      <w:r w:rsidRPr="009C64D8">
        <w:rPr>
          <w:rFonts w:ascii="PT Astra Serif" w:hAnsi="PT Astra Serif"/>
          <w:bCs/>
          <w:sz w:val="24"/>
          <w:szCs w:val="24"/>
        </w:rPr>
        <w:t xml:space="preserve">Получатель: УФК по Тульской области (Комитет имущественных и земельных отношений администрации города Тулы), ИНН:7102005410, </w:t>
      </w:r>
      <w:r w:rsidRPr="009C64D8">
        <w:rPr>
          <w:rFonts w:ascii="PT Astra Serif" w:hAnsi="PT Astra Serif"/>
          <w:sz w:val="24"/>
          <w:szCs w:val="24"/>
        </w:rPr>
        <w:t xml:space="preserve">КПП: </w:t>
      </w:r>
      <w:r w:rsidRPr="009C64D8">
        <w:rPr>
          <w:rFonts w:ascii="PT Astra Serif" w:hAnsi="PT Astra Serif"/>
          <w:bCs/>
          <w:sz w:val="24"/>
          <w:szCs w:val="24"/>
        </w:rPr>
        <w:t xml:space="preserve">710601001, к/с: 40102810445370000059, </w:t>
      </w:r>
      <w:proofErr w:type="gramStart"/>
      <w:r w:rsidRPr="009C64D8">
        <w:rPr>
          <w:rFonts w:ascii="PT Astra Serif" w:hAnsi="PT Astra Serif"/>
          <w:bCs/>
          <w:sz w:val="24"/>
          <w:szCs w:val="24"/>
        </w:rPr>
        <w:t>р</w:t>
      </w:r>
      <w:proofErr w:type="gramEnd"/>
      <w:r w:rsidRPr="009C64D8">
        <w:rPr>
          <w:rFonts w:ascii="PT Astra Serif" w:hAnsi="PT Astra Serif"/>
          <w:bCs/>
          <w:sz w:val="24"/>
          <w:szCs w:val="24"/>
        </w:rPr>
        <w:t xml:space="preserve">/с: 03100643000000016600, Банк получателя: </w:t>
      </w:r>
      <w:r w:rsidR="00AC26BC" w:rsidRPr="009C64D8">
        <w:rPr>
          <w:rFonts w:ascii="PT Astra Serif" w:hAnsi="PT Astra Serif"/>
          <w:bCs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9C64D8">
        <w:rPr>
          <w:rFonts w:ascii="PT Astra Serif" w:hAnsi="PT Astra Serif"/>
          <w:bCs/>
          <w:sz w:val="24"/>
          <w:szCs w:val="24"/>
        </w:rPr>
        <w:t xml:space="preserve">, </w:t>
      </w:r>
      <w:r w:rsidRPr="009C64D8">
        <w:rPr>
          <w:rFonts w:ascii="PT Astra Serif" w:hAnsi="PT Astra Serif"/>
          <w:sz w:val="24"/>
          <w:szCs w:val="24"/>
        </w:rPr>
        <w:t xml:space="preserve">БИК: </w:t>
      </w:r>
      <w:r w:rsidRPr="009C64D8">
        <w:rPr>
          <w:rFonts w:ascii="PT Astra Serif" w:hAnsi="PT Astra Serif"/>
          <w:bCs/>
          <w:sz w:val="24"/>
          <w:szCs w:val="24"/>
        </w:rPr>
        <w:t>017003983, ОКТМО: 70701000</w:t>
      </w:r>
      <w:r w:rsidRPr="009C64D8">
        <w:rPr>
          <w:rFonts w:ascii="PT Astra Serif" w:hAnsi="PT Astra Serif"/>
          <w:sz w:val="24"/>
          <w:szCs w:val="24"/>
        </w:rPr>
        <w:t>, КБК 86011406024040000430, статус – 08.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C30A5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C30A58">
        <w:rPr>
          <w:rFonts w:ascii="PT Astra Serif" w:hAnsi="PT Astra Serif"/>
          <w:sz w:val="24"/>
          <w:szCs w:val="24"/>
        </w:rPr>
        <w:t>3.1. 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3.2. Земельный участок считается переданным ПРОДАВЦОМ и принятым ПОКУПАТЕЛЕМ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подписания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сторонами </w:t>
      </w:r>
      <w:r w:rsidR="002F6143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Акта приёма-передачи</w:t>
      </w:r>
      <w:r w:rsidR="002F6143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3.3. </w:t>
      </w:r>
      <w:r w:rsidR="002F6143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 приёма-передачи</w:t>
      </w:r>
      <w:r w:rsidR="002F6143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 xml:space="preserve">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 </w:t>
      </w:r>
    </w:p>
    <w:p w:rsidR="00395D47" w:rsidRDefault="00395D47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lastRenderedPageBreak/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договору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4.2. Уплата штрафных санкций не </w:t>
      </w:r>
      <w:proofErr w:type="gramStart"/>
      <w:r w:rsidRPr="00520F0A">
        <w:rPr>
          <w:rFonts w:ascii="PT Astra Serif" w:hAnsi="PT Astra Serif"/>
          <w:sz w:val="24"/>
          <w:szCs w:val="24"/>
        </w:rPr>
        <w:t>освобождает стороны от исполнения их обязанностей и не исключает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</w:t>
      </w:r>
      <w:r w:rsidR="00D177F4">
        <w:rPr>
          <w:rFonts w:ascii="PT Astra Serif" w:hAnsi="PT Astra Serif"/>
          <w:color w:val="000000"/>
          <w:sz w:val="24"/>
          <w:szCs w:val="24"/>
        </w:rPr>
        <w:t>ке из ЕГРН на земельный участок (ограничения</w:t>
      </w:r>
      <w:r w:rsidR="00A0114F">
        <w:rPr>
          <w:rFonts w:ascii="PT Astra Serif" w:hAnsi="PT Astra Serif"/>
          <w:color w:val="000000"/>
          <w:sz w:val="24"/>
          <w:szCs w:val="24"/>
        </w:rPr>
        <w:t>,</w:t>
      </w:r>
      <w:r w:rsidR="00D177F4">
        <w:rPr>
          <w:rFonts w:ascii="PT Astra Serif" w:hAnsi="PT Astra Serif"/>
          <w:color w:val="000000"/>
          <w:sz w:val="24"/>
          <w:szCs w:val="24"/>
        </w:rPr>
        <w:t xml:space="preserve"> предусмотренные статей 56 Земельного кодекса РФ, п.15 ст. 65 Водного кодекса РФ)</w:t>
      </w:r>
      <w:r w:rsidRPr="00415D0D">
        <w:rPr>
          <w:rFonts w:ascii="PT Astra Serif" w:hAnsi="PT Astra Serif"/>
          <w:color w:val="000000"/>
          <w:sz w:val="24"/>
          <w:szCs w:val="24"/>
        </w:rPr>
        <w:t>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Pr="00520F0A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5.2. При дальнейшем отчуждении или обременении земельного </w:t>
      </w:r>
      <w:proofErr w:type="gramStart"/>
      <w:r w:rsidRPr="00520F0A">
        <w:rPr>
          <w:rFonts w:ascii="PT Astra Serif" w:hAnsi="PT Astra Serif"/>
          <w:sz w:val="24"/>
          <w:szCs w:val="24"/>
        </w:rPr>
        <w:t>участка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6.1. Настоящий договор </w:t>
      </w:r>
      <w:proofErr w:type="gramStart"/>
      <w:r w:rsidRPr="00520F0A">
        <w:rPr>
          <w:rFonts w:ascii="PT Astra Serif" w:hAnsi="PT Astra Serif"/>
          <w:sz w:val="24"/>
          <w:szCs w:val="24"/>
        </w:rPr>
        <w:t>считается заключенным в день его подписания сторонами и действует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получения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Под отказом ПОКУПАТЕЛЯ от оплаты понимается как письменное уведомление об отказе от оплаты участка в целом, так и </w:t>
      </w:r>
      <w:proofErr w:type="gramStart"/>
      <w:r w:rsidRPr="00520F0A">
        <w:rPr>
          <w:rFonts w:ascii="PT Astra Serif" w:hAnsi="PT Astra Serif"/>
          <w:sz w:val="24"/>
          <w:szCs w:val="24"/>
        </w:rPr>
        <w:t>не внесение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платежа в установленный настоящим договором срок.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BD4B4B" w:rsidRDefault="00BD4B4B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FA5C6A" w:rsidRDefault="00FA5C6A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9.1. Изменения и дополнения к настоящему договору считаются действительными, если они </w:t>
      </w:r>
      <w:proofErr w:type="gramStart"/>
      <w:r w:rsidRPr="00520F0A">
        <w:rPr>
          <w:rFonts w:ascii="PT Astra Serif" w:hAnsi="PT Astra Serif"/>
          <w:sz w:val="24"/>
          <w:szCs w:val="24"/>
        </w:rPr>
        <w:t>совершены в письменной форме и подписаны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уполномоченными лицами сторон настоящего договора.</w:t>
      </w:r>
    </w:p>
    <w:p w:rsidR="00BD4B4B" w:rsidRPr="00520F0A" w:rsidRDefault="00BD4B4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  <w:proofErr w:type="gramEnd"/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4910"/>
      </w:tblGrid>
      <w:tr w:rsidR="009C64D8" w:rsidRPr="00520F0A" w:rsidTr="007C3A5F">
        <w:tc>
          <w:tcPr>
            <w:tcW w:w="5016" w:type="dxa"/>
          </w:tcPr>
          <w:p w:rsidR="009C64D8" w:rsidRPr="00520F0A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9C64D8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cr/>
            </w:r>
          </w:p>
          <w:p w:rsidR="009C64D8" w:rsidRPr="001A7236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1A7236">
              <w:rPr>
                <w:rFonts w:ascii="PT Astra Serif" w:eastAsia="Calibri" w:hAnsi="PT Astra Serif"/>
                <w:b/>
                <w:sz w:val="24"/>
                <w:szCs w:val="24"/>
              </w:rPr>
              <w:t>300034, г. Тула, ул. Гоголе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вская, д.73, тел./факс 52-07-00</w:t>
            </w:r>
          </w:p>
          <w:p w:rsidR="009C64D8" w:rsidRPr="00783974" w:rsidRDefault="009C64D8" w:rsidP="007C3A5F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Получатель: УФК по Тульской области (Комитет имущественных и земельных отношений администрации города Тулы), 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ИНН:7102005410, КПП: 710601001,</w:t>
            </w:r>
          </w:p>
          <w:p w:rsidR="009C64D8" w:rsidRPr="00783974" w:rsidRDefault="009C64D8" w:rsidP="007C3A5F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к/с: 40102810445370000059,</w:t>
            </w:r>
          </w:p>
          <w:p w:rsidR="009C64D8" w:rsidRPr="00783974" w:rsidRDefault="009C64D8" w:rsidP="007C3A5F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proofErr w:type="gramStart"/>
            <w:r w:rsidRPr="00783974">
              <w:rPr>
                <w:rFonts w:ascii="PT Astra Serif" w:eastAsia="Calibri" w:hAnsi="PT Astra Serif"/>
                <w:sz w:val="24"/>
                <w:szCs w:val="24"/>
              </w:rPr>
              <w:t>р</w:t>
            </w:r>
            <w:proofErr w:type="gramEnd"/>
            <w:r w:rsidRPr="00783974">
              <w:rPr>
                <w:rFonts w:ascii="PT Astra Serif" w:eastAsia="Calibri" w:hAnsi="PT Astra Serif"/>
                <w:sz w:val="24"/>
                <w:szCs w:val="24"/>
              </w:rPr>
              <w:t>/с: 03100643000000016600,</w:t>
            </w:r>
          </w:p>
          <w:p w:rsidR="009C64D8" w:rsidRPr="00783974" w:rsidRDefault="009C64D8" w:rsidP="007C3A5F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Банк получателя: ОКЦ № 7 ГУ Банка России по Центральному федеральному округу //УФК по Тульской области </w:t>
            </w:r>
            <w:proofErr w:type="gramStart"/>
            <w:r w:rsidRPr="00783974">
              <w:rPr>
                <w:rFonts w:ascii="PT Astra Serif" w:eastAsia="Calibri" w:hAnsi="PT Astra Serif"/>
                <w:sz w:val="24"/>
                <w:szCs w:val="24"/>
              </w:rPr>
              <w:t>г</w:t>
            </w:r>
            <w:proofErr w:type="gramEnd"/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Тула</w:t>
            </w:r>
          </w:p>
          <w:p w:rsidR="009C64D8" w:rsidRPr="00783974" w:rsidRDefault="009C64D8" w:rsidP="007C3A5F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БИК: 017003983, ОКТМО: 70701000</w:t>
            </w:r>
          </w:p>
          <w:p w:rsidR="009C64D8" w:rsidRPr="00783974" w:rsidRDefault="009C64D8" w:rsidP="007C3A5F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КБК 86011406024040000430 </w:t>
            </w:r>
          </w:p>
          <w:p w:rsidR="009C64D8" w:rsidRPr="000B611C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статус – 08</w:t>
            </w:r>
          </w:p>
        </w:tc>
        <w:tc>
          <w:tcPr>
            <w:tcW w:w="4656" w:type="dxa"/>
          </w:tcPr>
          <w:p w:rsidR="009C64D8" w:rsidRPr="00510625" w:rsidRDefault="009C64D8" w:rsidP="007C3A5F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9C64D8" w:rsidRPr="00510625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10625"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  <w:t>ПОКУПАТЕЛЬ</w:t>
            </w:r>
            <w:r w:rsidRPr="00510625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</w:p>
          <w:p w:rsidR="009C64D8" w:rsidRPr="00510625" w:rsidRDefault="009C64D8" w:rsidP="007C3A5F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9C64D8" w:rsidRPr="00510625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9C64D8" w:rsidRPr="00510625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9C64D8" w:rsidRPr="00510625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9C64D8" w:rsidRPr="00510625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9C64D8" w:rsidRPr="00510625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9C64D8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9C64D8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9C64D8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9C64D8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9C64D8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9C64D8" w:rsidRDefault="009C64D8" w:rsidP="007C3A5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9C64D8" w:rsidRPr="00510625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9C64D8" w:rsidRPr="00520F0A" w:rsidTr="007C3A5F">
        <w:tc>
          <w:tcPr>
            <w:tcW w:w="5016" w:type="dxa"/>
          </w:tcPr>
          <w:p w:rsidR="009C64D8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  <w:p w:rsidR="009C64D8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_________________/_____________________/</w:t>
            </w:r>
          </w:p>
          <w:p w:rsidR="009C64D8" w:rsidRPr="00520F0A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656" w:type="dxa"/>
          </w:tcPr>
          <w:p w:rsidR="009C64D8" w:rsidRPr="00510625" w:rsidRDefault="009C64D8" w:rsidP="007C3A5F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 _________________/_____________________/</w:t>
            </w: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 w:rsidR="00FA5C6A"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0427B2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0427B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50D6F" w:rsidRPr="00520F0A" w:rsidRDefault="000427B2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земельного участка</w:t>
            </w:r>
            <w:r w:rsidR="00C50D6F" w:rsidRPr="00520F0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CF2A49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от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="00C50D6F"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Рег. № _______________________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F2A49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от</w:t>
            </w:r>
            <w:r w:rsidR="00C50D6F"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="00C50D6F" w:rsidRPr="00520F0A">
              <w:rPr>
                <w:rFonts w:ascii="PT Astra Serif" w:eastAsia="Calibri" w:hAnsi="PT Astra Serif"/>
                <w:bCs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государственного реестра недвижимости,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1F2313">
      <w:headerReference w:type="default" r:id="rId11"/>
      <w:pgSz w:w="11906" w:h="16838"/>
      <w:pgMar w:top="992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08F" w:rsidRDefault="00C2608F" w:rsidP="00412B16">
      <w:r>
        <w:separator/>
      </w:r>
    </w:p>
  </w:endnote>
  <w:endnote w:type="continuationSeparator" w:id="0">
    <w:p w:rsidR="00C2608F" w:rsidRDefault="00C2608F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08F" w:rsidRDefault="00C2608F" w:rsidP="00412B16">
      <w:r>
        <w:separator/>
      </w:r>
    </w:p>
  </w:footnote>
  <w:footnote w:type="continuationSeparator" w:id="0">
    <w:p w:rsidR="00C2608F" w:rsidRDefault="00C2608F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D23BCB">
      <w:rPr>
        <w:noProof/>
      </w:rPr>
      <w:t>3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427B2"/>
    <w:rsid w:val="00043091"/>
    <w:rsid w:val="000614E4"/>
    <w:rsid w:val="00061FFB"/>
    <w:rsid w:val="000716E3"/>
    <w:rsid w:val="000A1FB2"/>
    <w:rsid w:val="000A5635"/>
    <w:rsid w:val="000A7978"/>
    <w:rsid w:val="000B0225"/>
    <w:rsid w:val="000B39BA"/>
    <w:rsid w:val="000B4F4B"/>
    <w:rsid w:val="000D2BC8"/>
    <w:rsid w:val="000E375F"/>
    <w:rsid w:val="000F7991"/>
    <w:rsid w:val="00104D88"/>
    <w:rsid w:val="001370CC"/>
    <w:rsid w:val="001549CB"/>
    <w:rsid w:val="00195928"/>
    <w:rsid w:val="00197D74"/>
    <w:rsid w:val="001A0EE3"/>
    <w:rsid w:val="001B116F"/>
    <w:rsid w:val="001D15FD"/>
    <w:rsid w:val="001E1375"/>
    <w:rsid w:val="001F2313"/>
    <w:rsid w:val="00210B7B"/>
    <w:rsid w:val="00236E55"/>
    <w:rsid w:val="00245A08"/>
    <w:rsid w:val="002664B1"/>
    <w:rsid w:val="00271203"/>
    <w:rsid w:val="002845BF"/>
    <w:rsid w:val="00286CE7"/>
    <w:rsid w:val="00294339"/>
    <w:rsid w:val="002A582B"/>
    <w:rsid w:val="002D0DFA"/>
    <w:rsid w:val="002D4992"/>
    <w:rsid w:val="002E7A27"/>
    <w:rsid w:val="002F6143"/>
    <w:rsid w:val="00335745"/>
    <w:rsid w:val="00362A29"/>
    <w:rsid w:val="003630E0"/>
    <w:rsid w:val="00381478"/>
    <w:rsid w:val="003847B4"/>
    <w:rsid w:val="00385BE9"/>
    <w:rsid w:val="00395D47"/>
    <w:rsid w:val="003B4690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61123"/>
    <w:rsid w:val="0046153B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C3113"/>
    <w:rsid w:val="005C5037"/>
    <w:rsid w:val="005C71E5"/>
    <w:rsid w:val="005D059A"/>
    <w:rsid w:val="005D6298"/>
    <w:rsid w:val="005F6F14"/>
    <w:rsid w:val="005F7F98"/>
    <w:rsid w:val="00604F49"/>
    <w:rsid w:val="00617CDD"/>
    <w:rsid w:val="00646AAE"/>
    <w:rsid w:val="00681E36"/>
    <w:rsid w:val="006A0B94"/>
    <w:rsid w:val="006A4084"/>
    <w:rsid w:val="006A5604"/>
    <w:rsid w:val="006B2F14"/>
    <w:rsid w:val="006B37E7"/>
    <w:rsid w:val="006E73A6"/>
    <w:rsid w:val="006F1A7E"/>
    <w:rsid w:val="006F2F75"/>
    <w:rsid w:val="007329C9"/>
    <w:rsid w:val="00736992"/>
    <w:rsid w:val="0075056C"/>
    <w:rsid w:val="00754B99"/>
    <w:rsid w:val="00755875"/>
    <w:rsid w:val="00762D02"/>
    <w:rsid w:val="0076302A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52E4E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5784"/>
    <w:rsid w:val="0094367E"/>
    <w:rsid w:val="00960DCE"/>
    <w:rsid w:val="00972BB6"/>
    <w:rsid w:val="00993138"/>
    <w:rsid w:val="009A1D10"/>
    <w:rsid w:val="009C64D8"/>
    <w:rsid w:val="009C7E9E"/>
    <w:rsid w:val="009F43E9"/>
    <w:rsid w:val="00A0114F"/>
    <w:rsid w:val="00A263C5"/>
    <w:rsid w:val="00A41213"/>
    <w:rsid w:val="00A4594A"/>
    <w:rsid w:val="00A63441"/>
    <w:rsid w:val="00A65107"/>
    <w:rsid w:val="00A777F3"/>
    <w:rsid w:val="00AA51EF"/>
    <w:rsid w:val="00AA6089"/>
    <w:rsid w:val="00AC26BC"/>
    <w:rsid w:val="00AC29C4"/>
    <w:rsid w:val="00AD5748"/>
    <w:rsid w:val="00B12F9E"/>
    <w:rsid w:val="00B2040B"/>
    <w:rsid w:val="00B30622"/>
    <w:rsid w:val="00B40679"/>
    <w:rsid w:val="00B42926"/>
    <w:rsid w:val="00B52575"/>
    <w:rsid w:val="00B6094D"/>
    <w:rsid w:val="00B86236"/>
    <w:rsid w:val="00B93240"/>
    <w:rsid w:val="00B96F66"/>
    <w:rsid w:val="00BB744E"/>
    <w:rsid w:val="00BD4B4B"/>
    <w:rsid w:val="00BE4A37"/>
    <w:rsid w:val="00BF01EA"/>
    <w:rsid w:val="00BF50B1"/>
    <w:rsid w:val="00C110F4"/>
    <w:rsid w:val="00C2608F"/>
    <w:rsid w:val="00C30A58"/>
    <w:rsid w:val="00C50D6F"/>
    <w:rsid w:val="00C636A1"/>
    <w:rsid w:val="00C70D10"/>
    <w:rsid w:val="00C762C3"/>
    <w:rsid w:val="00C87203"/>
    <w:rsid w:val="00CD2749"/>
    <w:rsid w:val="00CE50FE"/>
    <w:rsid w:val="00CE7AEF"/>
    <w:rsid w:val="00CF2A49"/>
    <w:rsid w:val="00D028A3"/>
    <w:rsid w:val="00D177F4"/>
    <w:rsid w:val="00D23BCB"/>
    <w:rsid w:val="00D30479"/>
    <w:rsid w:val="00D34719"/>
    <w:rsid w:val="00D37C35"/>
    <w:rsid w:val="00D47FAB"/>
    <w:rsid w:val="00D57D13"/>
    <w:rsid w:val="00D6478F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29A5"/>
    <w:rsid w:val="00E44FA2"/>
    <w:rsid w:val="00E462FB"/>
    <w:rsid w:val="00E60591"/>
    <w:rsid w:val="00E71D30"/>
    <w:rsid w:val="00E95767"/>
    <w:rsid w:val="00EC4504"/>
    <w:rsid w:val="00EE0E7D"/>
    <w:rsid w:val="00F110D9"/>
    <w:rsid w:val="00F35C19"/>
    <w:rsid w:val="00F44330"/>
    <w:rsid w:val="00F65F01"/>
    <w:rsid w:val="00F765B8"/>
    <w:rsid w:val="00F92955"/>
    <w:rsid w:val="00FA0170"/>
    <w:rsid w:val="00FA5C6A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31AC7-EBF4-4923-A313-23286947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3</cp:revision>
  <cp:lastPrinted>2021-09-14T06:11:00Z</cp:lastPrinted>
  <dcterms:created xsi:type="dcterms:W3CDTF">2025-11-15T06:32:00Z</dcterms:created>
  <dcterms:modified xsi:type="dcterms:W3CDTF">2025-11-17T12:28:00Z</dcterms:modified>
</cp:coreProperties>
</file>